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A4" w:rsidRPr="000A59FE" w:rsidRDefault="005832A4" w:rsidP="005832A4">
      <w:pPr>
        <w:jc w:val="center"/>
        <w:rPr>
          <w:b/>
          <w:caps/>
        </w:rPr>
      </w:pPr>
      <w:r w:rsidRPr="000A59FE">
        <w:rPr>
          <w:b/>
          <w:caps/>
        </w:rPr>
        <w:t>Целевые показатели</w:t>
      </w:r>
    </w:p>
    <w:p w:rsidR="005832A4" w:rsidRPr="000A59FE" w:rsidRDefault="005832A4" w:rsidP="005832A4">
      <w:pPr>
        <w:tabs>
          <w:tab w:val="left" w:pos="0"/>
        </w:tabs>
        <w:jc w:val="center"/>
        <w:rPr>
          <w:b/>
        </w:rPr>
      </w:pPr>
      <w:r w:rsidRPr="000A59FE">
        <w:rPr>
          <w:b/>
        </w:rPr>
        <w:t xml:space="preserve">эффективности деятельности </w:t>
      </w:r>
    </w:p>
    <w:p w:rsidR="000A59FE" w:rsidRPr="000A59FE" w:rsidRDefault="000A59FE" w:rsidP="000A59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59FE">
        <w:rPr>
          <w:rFonts w:ascii="Times New Roman" w:hAnsi="Times New Roman" w:cs="Times New Roman"/>
          <w:b/>
          <w:caps/>
          <w:sz w:val="24"/>
          <w:szCs w:val="24"/>
        </w:rPr>
        <w:t xml:space="preserve">муниципальных бюджетных учреждений дополнительного образования: </w:t>
      </w:r>
    </w:p>
    <w:p w:rsidR="000A59FE" w:rsidRPr="000A59FE" w:rsidRDefault="000A59FE" w:rsidP="000A59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9FE">
        <w:rPr>
          <w:rFonts w:ascii="Times New Roman" w:hAnsi="Times New Roman" w:cs="Times New Roman"/>
          <w:b/>
          <w:caps/>
          <w:sz w:val="24"/>
          <w:szCs w:val="24"/>
        </w:rPr>
        <w:t xml:space="preserve">Станции  юных техников </w:t>
      </w:r>
      <w:r w:rsidR="005832A4" w:rsidRPr="000A59FE">
        <w:rPr>
          <w:rFonts w:ascii="Times New Roman" w:hAnsi="Times New Roman" w:cs="Times New Roman"/>
          <w:b/>
          <w:sz w:val="24"/>
          <w:szCs w:val="24"/>
        </w:rPr>
        <w:t>город</w:t>
      </w:r>
      <w:r w:rsidRPr="000A59FE">
        <w:rPr>
          <w:rFonts w:ascii="Times New Roman" w:hAnsi="Times New Roman" w:cs="Times New Roman"/>
          <w:b/>
          <w:sz w:val="24"/>
          <w:szCs w:val="24"/>
        </w:rPr>
        <w:t>а</w:t>
      </w:r>
      <w:r w:rsidR="005832A4" w:rsidRPr="000A59FE">
        <w:rPr>
          <w:rFonts w:ascii="Times New Roman" w:hAnsi="Times New Roman" w:cs="Times New Roman"/>
          <w:b/>
          <w:sz w:val="24"/>
          <w:szCs w:val="24"/>
        </w:rPr>
        <w:t xml:space="preserve"> Клинцы Брянской области</w:t>
      </w:r>
    </w:p>
    <w:p w:rsidR="005832A4" w:rsidRPr="000A59FE" w:rsidRDefault="005832A4" w:rsidP="000A59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9FE">
        <w:rPr>
          <w:rFonts w:ascii="Times New Roman" w:hAnsi="Times New Roman" w:cs="Times New Roman"/>
          <w:b/>
          <w:sz w:val="24"/>
          <w:szCs w:val="24"/>
        </w:rPr>
        <w:t xml:space="preserve">  и критерии оценки эффективности работы их руководителей</w:t>
      </w:r>
    </w:p>
    <w:p w:rsidR="005832A4" w:rsidRPr="000A59FE" w:rsidRDefault="005832A4" w:rsidP="005832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9F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A59FE" w:rsidRPr="000A59FE">
        <w:rPr>
          <w:rFonts w:ascii="Times New Roman" w:hAnsi="Times New Roman" w:cs="Times New Roman"/>
          <w:b/>
          <w:sz w:val="24"/>
          <w:szCs w:val="24"/>
        </w:rPr>
        <w:t>1</w:t>
      </w:r>
      <w:r w:rsidRPr="000A59FE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0A59FE" w:rsidRPr="000A59FE">
        <w:rPr>
          <w:rFonts w:ascii="Times New Roman" w:hAnsi="Times New Roman" w:cs="Times New Roman"/>
          <w:b/>
          <w:sz w:val="24"/>
          <w:szCs w:val="24"/>
        </w:rPr>
        <w:t>4</w:t>
      </w:r>
      <w:r w:rsidRPr="000A59F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832A4" w:rsidRDefault="005832A4" w:rsidP="005832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3354"/>
        <w:gridCol w:w="228"/>
        <w:gridCol w:w="5712"/>
        <w:gridCol w:w="1080"/>
        <w:gridCol w:w="4680"/>
      </w:tblGrid>
      <w:tr w:rsidR="005832A4" w:rsidTr="005D49CB">
        <w:trPr>
          <w:cantSplit/>
          <w:trHeight w:val="29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деятельности Учреждений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Плановые значения показателей деятельности руководителей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32A4" w:rsidRDefault="005832A4" w:rsidP="005B3723">
            <w:pPr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Критерии оценки эффективности работы руководителя (максимально </w:t>
            </w:r>
            <w:proofErr w:type="gramStart"/>
            <w:r>
              <w:rPr>
                <w:sz w:val="22"/>
                <w:szCs w:val="22"/>
                <w:lang w:eastAsia="en-US"/>
              </w:rPr>
              <w:t>возможное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</w:p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</w:p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</w:p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</w:p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</w:p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Фактическое значение показателей деятельности руководителя учреждения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Эффективность реализации образовательной программы Учреждением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42 балла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4" w:rsidRDefault="005832A4" w:rsidP="00B45964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470A43">
              <w:rPr>
                <w:b/>
                <w:lang w:eastAsia="en-US"/>
              </w:rPr>
              <w:t>4.1</w:t>
            </w:r>
            <w:r w:rsidR="00B45964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Качество достижений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 баллов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4" w:rsidRDefault="00470A43" w:rsidP="00B459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20.1</w:t>
            </w:r>
            <w:r w:rsidR="005832A4">
              <w:rPr>
                <w:b/>
                <w:lang w:eastAsia="en-US"/>
              </w:rPr>
              <w:t xml:space="preserve"> баллов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контингента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каждого обучающегося– 0,01 балла, но не более 7 баллов.</w:t>
            </w:r>
          </w:p>
          <w:p w:rsidR="005832A4" w:rsidRDefault="005832A4" w:rsidP="005B3723">
            <w:pPr>
              <w:spacing w:line="276" w:lineRule="auto"/>
              <w:rPr>
                <w:u w:val="single"/>
                <w:lang w:eastAsia="en-US"/>
              </w:rPr>
            </w:pPr>
            <w:proofErr w:type="gramStart"/>
            <w:r>
              <w:rPr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Примечание: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За отчетную цифру берется фактическое количество обучающихся, зачисленных в Учреждение по состоянию на 1 число месяца после отчетного квартала)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</w:p>
          <w:p w:rsidR="005832A4" w:rsidRDefault="000A59FE" w:rsidP="00B45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 чел.</w:t>
            </w:r>
          </w:p>
          <w:p w:rsidR="000A59FE" w:rsidRDefault="005D49CB" w:rsidP="00B45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0A59FE">
              <w:rPr>
                <w:lang w:eastAsia="en-US"/>
              </w:rPr>
              <w:t>3,2 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Наполняемость групп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0 % до 80 % − 0 баллов.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81% до 94% – 1 балла.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95 % до 100 % – 2 балла.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Более 100 % – 3 балла. </w:t>
            </w:r>
            <w:proofErr w:type="gramStart"/>
            <w:r>
              <w:rPr>
                <w:sz w:val="22"/>
                <w:szCs w:val="22"/>
                <w:lang w:eastAsia="en-US"/>
              </w:rPr>
              <w:t>(Примечание: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Наполняемость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4" w:rsidRDefault="005832A4" w:rsidP="000A59FE">
            <w:pPr>
              <w:pStyle w:val="a8"/>
              <w:tabs>
                <w:tab w:val="left" w:pos="960"/>
              </w:tabs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b/>
                <w:lang w:eastAsia="en-US"/>
              </w:rPr>
              <w:t>3 балла</w:t>
            </w:r>
            <w:r>
              <w:rPr>
                <w:lang w:eastAsia="en-US"/>
              </w:rPr>
              <w:t>.</w:t>
            </w:r>
          </w:p>
          <w:p w:rsidR="005832A4" w:rsidRDefault="005832A4" w:rsidP="00195D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1.1.3.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Посещаемость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Учреждения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pStyle w:val="a8"/>
              <w:tabs>
                <w:tab w:val="left" w:pos="96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От 0 % до 80 % от списочного состава − 0 баллов.</w:t>
            </w:r>
          </w:p>
          <w:p w:rsidR="005832A4" w:rsidRDefault="005832A4" w:rsidP="005B3723">
            <w:pPr>
              <w:pStyle w:val="a8"/>
              <w:tabs>
                <w:tab w:val="left" w:pos="96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От 81% до 94 % от списочного состава − 1 балл.</w:t>
            </w:r>
          </w:p>
          <w:p w:rsidR="005832A4" w:rsidRDefault="005832A4" w:rsidP="005B3723">
            <w:pPr>
              <w:pStyle w:val="a8"/>
              <w:tabs>
                <w:tab w:val="left" w:pos="96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От 95 % до 100% от списочного состава − 2 балла.</w:t>
            </w:r>
          </w:p>
          <w:p w:rsidR="005832A4" w:rsidRDefault="005832A4" w:rsidP="005B3723">
            <w:pPr>
              <w:pStyle w:val="a8"/>
              <w:tabs>
                <w:tab w:val="left" w:pos="96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(Примечание:</w:t>
            </w:r>
            <w:proofErr w:type="gramEnd"/>
            <w:r>
              <w:rPr>
                <w:lang w:eastAsia="en-US"/>
              </w:rPr>
              <w:t xml:space="preserve"> Расчет показателя производится от фактического количества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течение отчетного квартала. </w:t>
            </w:r>
            <w:proofErr w:type="gramStart"/>
            <w:r>
              <w:rPr>
                <w:lang w:eastAsia="en-US"/>
              </w:rPr>
              <w:t>Контрольная цифра - фактическое количество обучающихся, зачисленных в Учреждение по состоянию на 1 число месяца каждого квартала)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-2 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 программ  для  детей дошкольного, младшего, среднего  и  старшего  школьного возраста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 и реализация программ  данной направленности – 1 балл,</w:t>
            </w:r>
          </w:p>
          <w:p w:rsidR="005832A4" w:rsidRDefault="005832A4" w:rsidP="005B372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Более 10% программ – 3 балла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D49CB" w:rsidP="000A59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="005832A4">
              <w:rPr>
                <w:b/>
                <w:lang w:eastAsia="en-US"/>
              </w:rPr>
              <w:t>3 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1.1.5.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  обучающихся   из   семей, находящихся в трудной  жизненной ситуации, детей  с ОВЗ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данной категории – 1 балл,</w:t>
            </w:r>
          </w:p>
          <w:p w:rsidR="005832A4" w:rsidRDefault="005832A4" w:rsidP="005B372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Более 10 % - 2 балла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D49CB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 w:rsidR="00105E6E">
              <w:rPr>
                <w:b/>
                <w:lang w:eastAsia="en-US"/>
              </w:rPr>
              <w:t>1</w:t>
            </w:r>
            <w:r w:rsidR="005832A4">
              <w:rPr>
                <w:b/>
                <w:lang w:eastAsia="en-US"/>
              </w:rPr>
              <w:t xml:space="preserve"> 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1.1.6.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воспитанников, выполнивших спортивный разряд, получивших звание 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воспитанников, выполнивших спортивный разряд, получивших звание: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 xml:space="preserve"> разряд – 1 балл.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КМС – 2 балла.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МС – 3 балла.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E" w:rsidRDefault="00105E6E" w:rsidP="00105E6E">
            <w:r>
              <w:t>Имеют 1 разряд</w:t>
            </w:r>
            <w:proofErr w:type="gramStart"/>
            <w:r>
              <w:t xml:space="preserve"> :</w:t>
            </w:r>
            <w:proofErr w:type="gramEnd"/>
          </w:p>
          <w:p w:rsidR="00105E6E" w:rsidRDefault="00105E6E" w:rsidP="00105E6E">
            <w:r>
              <w:t xml:space="preserve"> Широков Максим, Мурашов Степан.</w:t>
            </w:r>
          </w:p>
          <w:p w:rsidR="00105E6E" w:rsidRDefault="00105E6E" w:rsidP="00105E6E">
            <w:pPr>
              <w:spacing w:line="276" w:lineRule="auto"/>
            </w:pPr>
            <w:r>
              <w:t>КМС</w:t>
            </w:r>
            <w:proofErr w:type="gramStart"/>
            <w:r>
              <w:t xml:space="preserve"> :</w:t>
            </w:r>
            <w:proofErr w:type="gramEnd"/>
          </w:p>
          <w:p w:rsidR="005832A4" w:rsidRDefault="00105E6E" w:rsidP="00105E6E">
            <w:pPr>
              <w:spacing w:line="276" w:lineRule="auto"/>
            </w:pPr>
            <w:r>
              <w:t xml:space="preserve"> Гордеев Денис</w:t>
            </w:r>
            <w:proofErr w:type="gramStart"/>
            <w:r>
              <w:t xml:space="preserve"> ,</w:t>
            </w:r>
            <w:proofErr w:type="gramEnd"/>
            <w:r>
              <w:t xml:space="preserve"> Ковалева Варвара,   </w:t>
            </w:r>
            <w:proofErr w:type="spellStart"/>
            <w:r>
              <w:t>Рымарев</w:t>
            </w:r>
            <w:proofErr w:type="spellEnd"/>
            <w:r>
              <w:t xml:space="preserve"> Даниил</w:t>
            </w:r>
          </w:p>
          <w:p w:rsidR="00105E6E" w:rsidRDefault="005D49CB" w:rsidP="00105E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 w:rsidR="00105E6E">
              <w:rPr>
                <w:b/>
                <w:lang w:eastAsia="en-US"/>
              </w:rPr>
              <w:t>3 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1.1.7.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Подготовлено воспитанников-членов сборных команд Брянской области, РФ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каждого воспитанника – члена сборных команд: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Брянской области – 1 балл.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 – 2 балл.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E" w:rsidRDefault="00105E6E" w:rsidP="00105E6E">
            <w:r>
              <w:t>Члены сборной команды Брянской области по судомодельному спорту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Рымарев</w:t>
            </w:r>
            <w:proofErr w:type="spellEnd"/>
            <w:r>
              <w:t xml:space="preserve"> Даниил, Ковалева Варвара, Широко Максим, Мурашов Степан.</w:t>
            </w:r>
          </w:p>
          <w:p w:rsidR="00105E6E" w:rsidRDefault="00105E6E" w:rsidP="00105E6E">
            <w:pPr>
              <w:jc w:val="center"/>
            </w:pPr>
            <w:r>
              <w:t>1 балл</w:t>
            </w:r>
          </w:p>
          <w:p w:rsidR="005832A4" w:rsidRDefault="005832A4" w:rsidP="00105E6E">
            <w:pPr>
              <w:spacing w:line="276" w:lineRule="auto"/>
              <w:rPr>
                <w:lang w:eastAsia="en-US"/>
              </w:rPr>
            </w:pP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1.1.8.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обучающихся, подготовленных Учреждением и ставших победителями или призерами творческих конкурсов, смотров, выставок, официальных соревнований различного уровня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региональном уровне –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Зональные, ЦФО РФ – 1,5 балла.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Первенство и Чемпионат РФ – 1,5 балла.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международном уровне – 2 балла.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E" w:rsidRDefault="00105E6E" w:rsidP="00105E6E">
            <w:pPr>
              <w:jc w:val="center"/>
            </w:pPr>
            <w:r>
              <w:t>Победители и призёры:</w:t>
            </w:r>
          </w:p>
          <w:p w:rsidR="00105E6E" w:rsidRDefault="00105E6E" w:rsidP="00105E6E">
            <w:pPr>
              <w:jc w:val="center"/>
            </w:pPr>
            <w:r>
              <w:t xml:space="preserve"> областных соревнований -9,</w:t>
            </w:r>
          </w:p>
          <w:p w:rsidR="00105E6E" w:rsidRDefault="00105E6E" w:rsidP="00105E6E">
            <w:pPr>
              <w:jc w:val="center"/>
            </w:pPr>
            <w:r>
              <w:t>городской  выставки-1</w:t>
            </w:r>
          </w:p>
          <w:p w:rsidR="00105E6E" w:rsidRDefault="005D49CB" w:rsidP="00105E6E">
            <w:pPr>
              <w:jc w:val="center"/>
            </w:pPr>
            <w:r>
              <w:t>-</w:t>
            </w:r>
            <w:r w:rsidR="00105E6E">
              <w:t>1 балл</w:t>
            </w:r>
          </w:p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1.1.9.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Благоприятный психологический климат в коллективе (стабильный коллектив, отсутствие обоснованных жалоб со стороны педагогических работников, воспитанников, их родителей)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Стабильный коллектив, отсутствие жалоб –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обоснованных жалоб со стороны педагогических работников, воспитанников, их родителей – (– 1 балл за каждую обоснованную).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Стабильный коллектив, отсутствие жалоб                           </w:t>
            </w:r>
            <w:r w:rsidR="005D49CB">
              <w:rPr>
                <w:lang w:eastAsia="en-US"/>
              </w:rPr>
              <w:t xml:space="preserve">- </w:t>
            </w:r>
            <w:r>
              <w:rPr>
                <w:b/>
                <w:lang w:eastAsia="en-US"/>
              </w:rPr>
              <w:t>1 балл</w:t>
            </w:r>
            <w:r>
              <w:rPr>
                <w:lang w:eastAsia="en-US"/>
              </w:rPr>
              <w:t>.</w:t>
            </w:r>
          </w:p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1.1.10.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Удовлетворенность участников образовательного процесса качеством образования в Учреждении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Отсутствие жалоб и предписаний контрольно-надзорных органов на качество образования –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обоснованных жалоб на качество образования – (– 1 балл за каждую).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предписаний контрольно-надзорных органов на качество образования – (– 3 балла)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3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жалоб и предписаний контрольно-надзорных органов на качество образования – </w:t>
            </w:r>
          </w:p>
          <w:p w:rsidR="005832A4" w:rsidRDefault="005832A4" w:rsidP="00470A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 балл.</w:t>
            </w:r>
          </w:p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1.1.11.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Многообразие системы дополнительного образования в Учреждении (количество специальностей/направлений/отделений по лицензии)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каждую специальность/ направление/отделение (по лицензии) – 0,3 балла, но в сумме не более 3 баллов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E" w:rsidRPr="00105E6E" w:rsidRDefault="00105E6E" w:rsidP="005B3723">
            <w:pPr>
              <w:spacing w:line="276" w:lineRule="auto"/>
              <w:jc w:val="center"/>
              <w:rPr>
                <w:lang w:eastAsia="en-US"/>
              </w:rPr>
            </w:pPr>
            <w:r w:rsidRPr="00105E6E">
              <w:rPr>
                <w:lang w:eastAsia="en-US"/>
              </w:rPr>
              <w:t>Спортивно-техническое</w:t>
            </w:r>
            <w:proofErr w:type="gramStart"/>
            <w:r w:rsidRPr="00105E6E">
              <w:rPr>
                <w:lang w:eastAsia="en-US"/>
              </w:rPr>
              <w:t xml:space="preserve"> ,</w:t>
            </w:r>
            <w:proofErr w:type="gramEnd"/>
            <w:r w:rsidRPr="00105E6E">
              <w:rPr>
                <w:lang w:eastAsia="en-US"/>
              </w:rPr>
              <w:t xml:space="preserve"> техническое, декоративно - прикладное направление.</w:t>
            </w:r>
          </w:p>
          <w:p w:rsidR="005832A4" w:rsidRDefault="005D49CB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="00105E6E">
              <w:rPr>
                <w:b/>
                <w:lang w:eastAsia="en-US"/>
              </w:rPr>
              <w:t>0,9</w:t>
            </w:r>
            <w:r w:rsidR="005832A4">
              <w:rPr>
                <w:b/>
                <w:lang w:eastAsia="en-US"/>
              </w:rPr>
              <w:t xml:space="preserve"> 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Кадровое обеспечение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балла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1.2.1.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у педагогических работников Учреждения профильного профессионального образования.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более чем у 50 % педагогических работников профильного высшего профессионального образования –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43" w:rsidRPr="00470A43" w:rsidRDefault="00470A43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более чем у 50 % педагогических работников</w:t>
            </w:r>
          </w:p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Своевременное прохождение курсов повышения квалификации педагогическими работниками и административно-управленческим персоналом Учреждения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Своевременное прохождение курсов повышения квалификации педагогическими работниками и административно-управленческим персоналом Учреждения − 1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случаев несвоевременного прохождения курсов ПК − (– 1 балл за каждый случай).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Курсы повышения квалификации пройдены всеми сотрудниками</w:t>
            </w:r>
          </w:p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1.2.3.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Уровень квалификации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более чем у 50% педагогических работников квалификационных категорий – 1 балл.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 </w:t>
            </w:r>
            <w:r w:rsidR="00470A43">
              <w:rPr>
                <w:lang w:eastAsia="en-US"/>
              </w:rPr>
              <w:t>80%</w:t>
            </w:r>
            <w:r>
              <w:rPr>
                <w:lang w:eastAsia="en-US"/>
              </w:rPr>
              <w:t xml:space="preserve"> сотрудников имеются квалификационные категории</w:t>
            </w:r>
          </w:p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1.2.4.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и закрепление молодых специалистов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педагогических работников со стажем работы до </w:t>
            </w:r>
            <w:r>
              <w:rPr>
                <w:u w:val="single"/>
                <w:lang w:eastAsia="en-US"/>
              </w:rPr>
              <w:t>3</w:t>
            </w:r>
            <w:r>
              <w:rPr>
                <w:lang w:eastAsia="en-US"/>
              </w:rPr>
              <w:t xml:space="preserve"> лет - 10% и более – 1 балл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4" w:rsidRDefault="00470A43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</w:t>
            </w:r>
            <w:r w:rsidR="005832A4">
              <w:rPr>
                <w:lang w:eastAsia="en-US"/>
              </w:rPr>
              <w:t xml:space="preserve"> специалиста  до 3 лет стажа работы–20%</w:t>
            </w:r>
          </w:p>
          <w:p w:rsidR="005832A4" w:rsidRDefault="005832A4" w:rsidP="00470A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Эффективность инновационной (научной, методической, организационной) деятельности Учреждения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 балл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Pr="00A24F31" w:rsidRDefault="005D49CB" w:rsidP="005B3723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A24F31">
              <w:rPr>
                <w:b/>
                <w:lang w:eastAsia="en-US"/>
              </w:rPr>
              <w:t>12</w:t>
            </w:r>
            <w:r w:rsidR="005832A4" w:rsidRPr="00A24F31">
              <w:rPr>
                <w:b/>
                <w:lang w:eastAsia="en-US"/>
              </w:rPr>
              <w:t xml:space="preserve"> баллов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инновационной деятельности, ведение экспериментальной работы (наличие статуса РЭП, МЭП, базовой площадки, базовое (опорное) учреждение дополнительного образования детей, наличие зонально-методического объединения учреждений дополнительного образования детей, наличие научно-методических публикаций)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статуса с программой: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муниципальном уровне – 0,5 балла.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региональном уровне –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федеральном уровне – 1,5 балла.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международном уровне – 2 балла.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4" w:rsidRDefault="007D2BA3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МБУДО-СЮТ </w:t>
            </w:r>
            <w:r w:rsidR="005832A4">
              <w:rPr>
                <w:lang w:eastAsia="en-US"/>
              </w:rPr>
              <w:t xml:space="preserve"> является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Стажировочной</w:t>
            </w:r>
            <w:proofErr w:type="spellEnd"/>
            <w:r>
              <w:rPr>
                <w:lang w:eastAsia="en-US"/>
              </w:rPr>
              <w:t xml:space="preserve"> площадкой ГАУДО ЦТТ Брянской области -1балл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  <w:r w:rsidR="007D2BA3">
              <w:rPr>
                <w:lang w:eastAsia="en-US"/>
              </w:rPr>
              <w:t>центр для проведения мероприятий спортивно-технического направления.</w:t>
            </w:r>
            <w:r>
              <w:rPr>
                <w:lang w:eastAsia="en-US"/>
              </w:rPr>
              <w:t xml:space="preserve"> -0,5 баллов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</w:p>
          <w:p w:rsidR="005832A4" w:rsidRDefault="005832A4" w:rsidP="005B3723">
            <w:pPr>
              <w:spacing w:line="276" w:lineRule="auto"/>
              <w:rPr>
                <w:b/>
                <w:lang w:eastAsia="en-US"/>
              </w:rPr>
            </w:pPr>
          </w:p>
          <w:p w:rsidR="005832A4" w:rsidRDefault="005832A4" w:rsidP="005B37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1,5 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и проведение на базе Учреждения семинаров, совещаний, конференций, мастер-классов, конкурсов, соревнований и т.п. различного уровня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муниципальном уровне – 0,5 балла.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региональном уровне –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федеральном уровне (Зональные, ЦФО РФ, Первенства и Чемпионаты РФ) – 1,5 балла.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международном уровне – 2 балла.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7D2BA3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областных соревнований по авиамодельному спорту в закрытых помещениях - 1</w:t>
            </w:r>
            <w:r w:rsidR="005832A4">
              <w:rPr>
                <w:lang w:eastAsia="en-US"/>
              </w:rPr>
              <w:t xml:space="preserve"> балла.</w:t>
            </w:r>
          </w:p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5832A4" w:rsidRDefault="007D2BA3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5832A4">
              <w:rPr>
                <w:b/>
                <w:lang w:eastAsia="en-US"/>
              </w:rPr>
              <w:t xml:space="preserve"> 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Личное участие руководителя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муниципальном уровне – 0,5 балла.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региональном уровне –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федеральном уровне – 1,5 балла.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международном уровне – 2 балла.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1E7FCD" w:rsidP="00635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</w:t>
            </w:r>
            <w:r w:rsidR="00635013">
              <w:rPr>
                <w:lang w:eastAsia="en-US"/>
              </w:rPr>
              <w:t>в международной</w:t>
            </w:r>
            <w:r w:rsidR="007D2BA3">
              <w:rPr>
                <w:lang w:eastAsia="en-US"/>
              </w:rPr>
              <w:t xml:space="preserve"> </w:t>
            </w:r>
            <w:r w:rsidR="00635013">
              <w:rPr>
                <w:lang w:eastAsia="en-US"/>
              </w:rPr>
              <w:t>научно-практической конференции «Дополнительное образования детей Брянской области : тенденции</w:t>
            </w:r>
            <w:proofErr w:type="gramStart"/>
            <w:r w:rsidR="00635013">
              <w:rPr>
                <w:lang w:eastAsia="en-US"/>
              </w:rPr>
              <w:t xml:space="preserve"> ,</w:t>
            </w:r>
            <w:proofErr w:type="gramEnd"/>
            <w:r w:rsidR="00635013">
              <w:rPr>
                <w:lang w:eastAsia="en-US"/>
              </w:rPr>
              <w:t xml:space="preserve"> стратегии и перспективы.-</w:t>
            </w:r>
            <w:r w:rsidR="005832A4">
              <w:rPr>
                <w:lang w:eastAsia="en-US"/>
              </w:rPr>
              <w:t xml:space="preserve"> </w:t>
            </w:r>
            <w:r w:rsidR="00635013">
              <w:rPr>
                <w:b/>
                <w:lang w:eastAsia="en-US"/>
              </w:rPr>
              <w:t>2</w:t>
            </w:r>
            <w:r w:rsidR="005832A4">
              <w:rPr>
                <w:b/>
                <w:lang w:eastAsia="en-US"/>
              </w:rPr>
              <w:t xml:space="preserve"> 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и продуктивность реализации образовательной программы и программы развития Учреждения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и продуктивность реализации образовательной программы и программы развития: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0 % до 70 % – 0 баллов.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71 % до 80 % –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81 % до 90 % – 1,5 балла.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91 % до 100 % – 2 балла.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плана на 95% - </w:t>
            </w:r>
            <w:r>
              <w:rPr>
                <w:b/>
                <w:lang w:eastAsia="en-US"/>
              </w:rPr>
              <w:t>2 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Создание развивающей среды воспитания и обучения для различных категорий обучающихся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многофункциональной среды – 1 балл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BA018F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СЮТ</w:t>
            </w:r>
            <w:r w:rsidR="005832A4">
              <w:rPr>
                <w:lang w:eastAsia="en-US"/>
              </w:rPr>
              <w:t xml:space="preserve"> создана развивающая среда  для занятий с детьми с нарушениями речи, ЗПР, УО и др. нарушениями –</w:t>
            </w:r>
          </w:p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и проведение научно-практических мероприятий по распространению передового опыта на базе Учреждения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муниципальном уровне – 0,5 балла.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региональном уровне – 1 балл.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федеральном уровне – 1,5 балла.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международном уровне – 2 балла.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8F" w:rsidRDefault="00BA018F" w:rsidP="00BA0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МБУДО-СЮТ  является  </w:t>
            </w:r>
            <w:proofErr w:type="spellStart"/>
            <w:r>
              <w:rPr>
                <w:lang w:eastAsia="en-US"/>
              </w:rPr>
              <w:t>Стажировочной</w:t>
            </w:r>
            <w:proofErr w:type="spellEnd"/>
            <w:r>
              <w:rPr>
                <w:lang w:eastAsia="en-US"/>
              </w:rPr>
              <w:t xml:space="preserve"> площадкой ГАУДО ЦТТ Брянской области -1балл</w:t>
            </w:r>
          </w:p>
          <w:p w:rsidR="005832A4" w:rsidRDefault="00BA018F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5832A4">
              <w:rPr>
                <w:b/>
                <w:lang w:eastAsia="en-US"/>
              </w:rPr>
              <w:t xml:space="preserve"> баллов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на сайте Учреждения с выложенными материалами)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pStyle w:val="a8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печатной продукции (сборники, брошюры) –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 наличии педагогической продукции, размещенной на сайте Учреждения дополнительно –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 на сайте учреждения – </w:t>
            </w:r>
          </w:p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балл</w:t>
            </w:r>
          </w:p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</w:p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Профессиональное развитие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Участие педагогических работников в конкурсах профессионального мастерства: 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муниципальном уровне – 0,5 балла.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региональном уровне – 1 балл.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федеральном уровне – 1,5 балла.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международном уровне – 2 балла.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Pr="00BA018F" w:rsidRDefault="00BA018F" w:rsidP="00BA01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педагога Голенок Натальи Петровны в</w:t>
            </w:r>
            <w:r w:rsidRPr="00BA018F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VII</w:t>
            </w:r>
            <w:r w:rsidRPr="00BA018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Всероссийском педагогическом конкурсе. – 1.5 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2.9.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Активное использование в учебном процессе информационно – коммуникационных технологий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pStyle w:val="a8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Использование в учебном процессе информационно – коммуникационных технологий – 1 балл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Использование презентаций, видео, компьютерных тестов и методик – </w:t>
            </w:r>
          </w:p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Эффективность реализации государственно-общественного характера управления Учреждением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баллов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Pr="00A24F31" w:rsidRDefault="005D49CB" w:rsidP="00021370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A24F31">
              <w:rPr>
                <w:b/>
                <w:lang w:eastAsia="en-US"/>
              </w:rPr>
              <w:t>7</w:t>
            </w:r>
            <w:r w:rsidR="005832A4" w:rsidRPr="00A24F31">
              <w:rPr>
                <w:b/>
                <w:lang w:eastAsia="en-US"/>
              </w:rPr>
              <w:t xml:space="preserve"> баллов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Публичный доклад руководителя Учреждения о деятельности Учреждения за отчетный период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Доклад выложен на официальный сайт </w:t>
            </w:r>
          </w:p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Инвестиционная привлекательность (привлечение внебюджетных средств)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внебюджетных средств от общей суммы финансирования Учреждения – 0,2 балла за каждые 10 % (но не более 2 баллов)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Pr="00BA018F" w:rsidRDefault="00BA018F" w:rsidP="0002137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018F">
              <w:rPr>
                <w:b/>
                <w:lang w:eastAsia="en-US"/>
              </w:rPr>
              <w:t>2 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Общественная составляющая управления Учреждением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органа общественного управления, в котором представлены все участники образовательного процесса – 1 балл.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и активная деятельность попечительского (управляющего) совета –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(При наличии нескольких показателей - баллы суммируются).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BA018F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Общее собрание трудового коллектива; Педагогический совет.</w:t>
            </w:r>
            <w:r w:rsidR="00BA018F">
              <w:rPr>
                <w:lang w:eastAsia="en-US"/>
              </w:rPr>
              <w:t xml:space="preserve"> - </w:t>
            </w:r>
            <w:r>
              <w:rPr>
                <w:b/>
                <w:lang w:eastAsia="en-US"/>
              </w:rPr>
              <w:t>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регулярно обновляемого официального сайта Учреждения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сайта – 1 балл.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Своевременное обновление информации, размещаемой на сайте (не реже одного раза в неделю) – 1 балл.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Размещение информации реже одного раза в неделю – (– 2 балла).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информации, размещаемой на сайте, требованиям законодательства – 1 балл.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Несоответствие информации, размещенной на сайте, требованиям законодательства – (– 3 балла).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(При наличии нескольких показателей - баллы суммируются).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Pr="005D49CB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 w:rsidRPr="005D49CB">
              <w:rPr>
                <w:lang w:eastAsia="en-US"/>
              </w:rPr>
              <w:t xml:space="preserve"> сайта </w:t>
            </w:r>
            <w:r w:rsidR="00BA018F" w:rsidRPr="005D49CB">
              <w:rPr>
                <w:lang w:eastAsia="en-US"/>
              </w:rPr>
              <w:t>регулярно обновляется</w:t>
            </w:r>
          </w:p>
          <w:p w:rsidR="005832A4" w:rsidRPr="005D49CB" w:rsidRDefault="00BA018F" w:rsidP="005B3723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5D49CB">
              <w:rPr>
                <w:b/>
                <w:lang w:eastAsia="en-US"/>
              </w:rPr>
              <w:t xml:space="preserve">- </w:t>
            </w:r>
            <w:r w:rsidR="005832A4" w:rsidRPr="005D49CB">
              <w:rPr>
                <w:b/>
                <w:lang w:eastAsia="en-US"/>
              </w:rPr>
              <w:t>3 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Эффективность финансово-экономической и имущественной деятельности Учреждением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баллов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Pr="00A24F31" w:rsidRDefault="005832A4" w:rsidP="0002137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4F31">
              <w:rPr>
                <w:b/>
                <w:lang w:eastAsia="en-US"/>
              </w:rPr>
              <w:t>1</w:t>
            </w:r>
            <w:r w:rsidR="005D49CB" w:rsidRPr="00A24F31">
              <w:rPr>
                <w:b/>
                <w:lang w:eastAsia="en-US"/>
              </w:rPr>
              <w:t>1</w:t>
            </w:r>
            <w:r w:rsidRPr="00A24F31">
              <w:rPr>
                <w:b/>
                <w:lang w:eastAsia="en-US"/>
              </w:rPr>
              <w:t>,5 баллов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Увеличение объема привлеченных внебюджетных средств (спонсорские средства, платные услуги, по сравнению с аналогичным периодом предшествующего года (с нарастающим итогом) (%)</w:t>
            </w:r>
            <w:proofErr w:type="gramEnd"/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Положительная динамика –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Стабильное положение – 0 баллов.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Отрицательная динамика – (– 1 балл).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D49CB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Увеличение привлечения внебюджетных средств - </w:t>
            </w:r>
            <w:r w:rsidRPr="005D49CB">
              <w:rPr>
                <w:b/>
                <w:lang w:eastAsia="en-US"/>
              </w:rPr>
              <w:t>0 баллов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положительной динамики роста средней заработной платы работников Учреждения по сравнению с аналогичным периодом прошлого года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Положительная динамика роста средней заработной платы работников Учреждения по сравнению с аналогичным периодом прошлого года: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 по педагогическим работникам − 1 балл;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 по административно- управленческому персоналу – 1 балл.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положительной динамики роста средней заработной платы − (− 2 балла).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(При наличии нескольких показателей - баллы суммируются)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D4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положительная динамика средней зарплаты </w:t>
            </w:r>
          </w:p>
          <w:p w:rsidR="005832A4" w:rsidRDefault="005D49CB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="005832A4" w:rsidRPr="002611EE">
              <w:rPr>
                <w:b/>
                <w:lang w:eastAsia="en-US"/>
              </w:rPr>
              <w:t>2 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эстетических условий, оформления Учреждения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эстетического оформления Учреждения – 1 балл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D49CB" w:rsidP="005D49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 w:rsidR="005832A4">
              <w:rPr>
                <w:b/>
                <w:lang w:eastAsia="en-US"/>
              </w:rPr>
              <w:t>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Благоустройство территории (включая прилегающей) и здания Учреждения, помещений для занятий, наличие 100% ограждения территории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pStyle w:val="a8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замечаний к содержанию здания, помещений и территории, 100% ограждение территории – 1 балл.</w:t>
            </w:r>
          </w:p>
          <w:p w:rsidR="005832A4" w:rsidRDefault="005832A4" w:rsidP="005B3723">
            <w:pPr>
              <w:pStyle w:val="a8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замечаний к содержанию здания, помещений, территории и ограждению, не 100% ограждение территории – (– 2 балла)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мероприятий по энергосбережению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функционирующей программы энергосбережения – 1 балл.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функционирующей программы энергосбережения – (– 1 балл).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функционирующих приборов учета всех видов энергии и воды – 1 балл.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(наличие не функционирующих) приборов учета – (– 1 балл за каждый).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функционирующих приборов учета всех видов энергии и воды – 1 балл.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Отрицательная динамика – (–1 балл).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(При наличии нескольких показателей - баллы суммируются).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балла</w:t>
            </w:r>
          </w:p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4.6.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плана потребления по лимитам энергоресурсов (с нарастающим итогом с начала года)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Экономия – 1 балл.</w:t>
            </w:r>
          </w:p>
          <w:p w:rsidR="005832A4" w:rsidRDefault="005832A4" w:rsidP="005B372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 выполнение плана потребления – 0,5 балла.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Превышение плана потребления – (– 1 балл).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плана потребления – </w:t>
            </w:r>
            <w:r>
              <w:rPr>
                <w:b/>
                <w:lang w:eastAsia="en-US"/>
              </w:rPr>
              <w:t>0,5 балла</w:t>
            </w:r>
            <w:r>
              <w:rPr>
                <w:lang w:eastAsia="en-US"/>
              </w:rPr>
              <w:t>.</w:t>
            </w:r>
          </w:p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4.7.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Качественная подготовка Учреждения к новому учебному году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замечаний при приемке Учреждения – 1 балл.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замечаний при приемке Учреждения – (– 1 балл за каждое замечание)</w:t>
            </w:r>
            <w:proofErr w:type="gramStart"/>
            <w:r>
              <w:rPr>
                <w:sz w:val="22"/>
                <w:szCs w:val="22"/>
                <w:lang w:eastAsia="en-US"/>
              </w:rPr>
              <w:t>.(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Примечание: начисление производится только за </w:t>
            </w:r>
            <w:r>
              <w:rPr>
                <w:sz w:val="22"/>
                <w:szCs w:val="22"/>
                <w:lang w:val="en-US" w:eastAsia="en-US"/>
              </w:rPr>
              <w:t>III</w:t>
            </w:r>
            <w:r>
              <w:rPr>
                <w:sz w:val="22"/>
                <w:szCs w:val="22"/>
                <w:lang w:eastAsia="en-US"/>
              </w:rPr>
              <w:t xml:space="preserve"> квартал)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D49CB" w:rsidP="005D49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4.8.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необходимых объемов текущего и капитального ремонта.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Своевременное и качественное проведение ремонтов –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своевременное выполнение необходимых объемов текущего и капитального ремонта /не качественное выполнение – (– 1 балл).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Своевременное и качественное проведение ремонтов –</w:t>
            </w:r>
            <w:r>
              <w:rPr>
                <w:b/>
                <w:lang w:eastAsia="en-US"/>
              </w:rPr>
              <w:t xml:space="preserve"> 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4.9.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безопасности)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Материально-техническая сохранность –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Ресурсная обеспеченность учебно-воспитательного процесса –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(При наличии нескольких показателей - баллы суммируются).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4.10.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замечаний по неэффективному расходованию бюджетных средств со стороны органов финансового контроля (контрольно-надзорных органов)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(Примечание: при отсутствии актов проверки – баллы по показателям не начисляются)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замечаний по неэффективному расходованию бюджетных средств со стороны органов финансового контроля (контрольно-надзорных органов) – 1 балл.</w:t>
            </w:r>
          </w:p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замечаний по неэффективному расходованию бюджетных средств со стороны органов финансового контроля (контрольно-надзорных органов)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– (– 1 балл за каждое нарушение)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Эффективность обеспечения условий, направленных на </w:t>
            </w:r>
            <w:proofErr w:type="spellStart"/>
            <w:r>
              <w:rPr>
                <w:b/>
                <w:lang w:eastAsia="en-US"/>
              </w:rPr>
              <w:t>здоровьесбережение</w:t>
            </w:r>
            <w:proofErr w:type="spellEnd"/>
            <w:r>
              <w:rPr>
                <w:b/>
                <w:lang w:eastAsia="en-US"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баллов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Pr="00A24F31" w:rsidRDefault="00021370" w:rsidP="005B3723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A24F31">
              <w:rPr>
                <w:b/>
                <w:lang w:eastAsia="en-US"/>
              </w:rPr>
              <w:t>7</w:t>
            </w:r>
            <w:r w:rsidR="005832A4" w:rsidRPr="00A24F31">
              <w:rPr>
                <w:b/>
                <w:lang w:eastAsia="en-US"/>
              </w:rPr>
              <w:t xml:space="preserve">  баллов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обучения детей с особыми потребностями (дети – инвалиды, дети с ограниченными потребностями)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успешно обучающихся детей с особыми потребностями (от общего числа обучающихся):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каждого по 0,3 балла, но не более 3 баллов.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</w:p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 балла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случаев травматизма и заболеваний обучающихся, работников Учреждения, связанных с нарушением технических и санитарно-гигиенических норм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Отсутствие случаев –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случая – (– 2 балла за каждый случай).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(не менее 1- го в квартал) − 1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проведение мероприятий – (− 2 балла).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70" w:rsidRPr="00021370" w:rsidRDefault="00021370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21370">
              <w:rPr>
                <w:b/>
              </w:rPr>
              <w:t>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практических мероприятий, формирующих способность воспитанников и работников Учреждения к действиям в экстремальных ситуациях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практических мероприятий, формирующих способность воспитанников и работников Учреждения к действиям в экстремальных ситуациях с участием контрольно-надзорных органов (не менее 1-го в квартал) – 1 балл.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санитарно-гигиенических условий (температурный, световой режим, режим подачи питьевой воды и т.д.)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комфортных санитарно-бытовых условий (наличие оборудованных мест личной гигиены, гардеробов, раздевалок и т.д.)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6. 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исполнительской дисциплины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балл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Pr="00A24F31" w:rsidRDefault="005832A4" w:rsidP="005B3723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 w:rsidRPr="00A24F31">
              <w:rPr>
                <w:b/>
                <w:lang w:eastAsia="en-US"/>
              </w:rPr>
              <w:t>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Своевременное и качественное предоставление материалов, в соответствии с требованиями вышестоящих органов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pStyle w:val="a8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Своевременное предоставление достоверных материалов, разработанных качественно, в соответствии с основаниями, указанными в запросах – 1 балл.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своевременное предоставление – (– 1 балл за каждый случай).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искаженной информации – (– 1 балл за каждый случай).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Pr="00A24F31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4F31">
              <w:rPr>
                <w:b/>
                <w:lang w:eastAsia="en-US"/>
              </w:rPr>
              <w:t>1 балл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Предписания и замечания контрольных и надзорных органов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Отсутствие предписаний и замечаний контрольных и надзорных органов – 0 баллов.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предписаний и замечаний контрольных и надзорных органов – (– 1 за каждый пункт).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Своевременное (полное) исполнение предписаний и замечаний контрольных и надзорных органов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Несвоевременное (неполное) исполнение предписаний и замечаний контрольных и надзорных органов – (– 3 балла за каждый невыполненный пункт предписания /замечания)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дисциплинарных взысканий – (– 1 балл за каждое дисциплинарное взыскание)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6.5.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у руководителя Учреждения факта привлечения к административной ответственности за нарушение действующего законодательства Российского Федерации (при исполнении им должностных обязанностей)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Отсутствие факта привлечения к административной ответственности – 0 баллов.</w:t>
            </w:r>
          </w:p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факта привлечения к административной ответственности – (– 1 за каждый факт).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832A4" w:rsidTr="005D49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4" w:rsidRDefault="005832A4" w:rsidP="005B37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4" w:rsidRDefault="005832A4" w:rsidP="005B37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</w:t>
            </w:r>
          </w:p>
          <w:p w:rsidR="005832A4" w:rsidRDefault="005832A4" w:rsidP="005B37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2A4" w:rsidRDefault="00C3794F" w:rsidP="00C3794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62,6</w:t>
            </w:r>
            <w:r w:rsidR="005832A4">
              <w:rPr>
                <w:b/>
                <w:color w:val="000000"/>
                <w:lang w:eastAsia="en-US"/>
              </w:rPr>
              <w:t xml:space="preserve">  баллов</w:t>
            </w:r>
          </w:p>
        </w:tc>
      </w:tr>
    </w:tbl>
    <w:p w:rsidR="005832A4" w:rsidRDefault="005832A4" w:rsidP="005832A4">
      <w:pPr>
        <w:rPr>
          <w:caps/>
          <w:sz w:val="22"/>
          <w:szCs w:val="22"/>
        </w:rPr>
      </w:pPr>
    </w:p>
    <w:p w:rsidR="005832A4" w:rsidRDefault="005832A4" w:rsidP="005832A4">
      <w:pPr>
        <w:rPr>
          <w:caps/>
          <w:sz w:val="22"/>
          <w:szCs w:val="22"/>
        </w:rPr>
      </w:pPr>
    </w:p>
    <w:p w:rsidR="005832A4" w:rsidRDefault="005D49CB" w:rsidP="005D49CB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Директор МБУ до-сют</w:t>
      </w:r>
      <w:r w:rsidR="005832A4">
        <w:rPr>
          <w:caps/>
          <w:sz w:val="22"/>
          <w:szCs w:val="22"/>
        </w:rPr>
        <w:t xml:space="preserve">                                                                                 </w:t>
      </w:r>
      <w:r>
        <w:rPr>
          <w:caps/>
          <w:sz w:val="22"/>
          <w:szCs w:val="22"/>
        </w:rPr>
        <w:t>ковалев в.л.</w:t>
      </w:r>
    </w:p>
    <w:p w:rsidR="005832A4" w:rsidRDefault="005832A4" w:rsidP="005832A4"/>
    <w:p w:rsidR="005832A4" w:rsidRDefault="005832A4" w:rsidP="005832A4"/>
    <w:p w:rsidR="005832A4" w:rsidRDefault="005832A4" w:rsidP="005832A4"/>
    <w:sectPr w:rsidR="005832A4" w:rsidSect="000A59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savePreviewPicture/>
  <w:compat/>
  <w:rsids>
    <w:rsidRoot w:val="00AC7B1A"/>
    <w:rsid w:val="00021370"/>
    <w:rsid w:val="000A59FE"/>
    <w:rsid w:val="00105E6E"/>
    <w:rsid w:val="00195D39"/>
    <w:rsid w:val="001A082C"/>
    <w:rsid w:val="001E7FCD"/>
    <w:rsid w:val="00426BF3"/>
    <w:rsid w:val="00435600"/>
    <w:rsid w:val="00470A43"/>
    <w:rsid w:val="005832A4"/>
    <w:rsid w:val="005B3723"/>
    <w:rsid w:val="005D49CB"/>
    <w:rsid w:val="00611039"/>
    <w:rsid w:val="00635013"/>
    <w:rsid w:val="00641D4A"/>
    <w:rsid w:val="006B15A1"/>
    <w:rsid w:val="007A4AFE"/>
    <w:rsid w:val="007D2BA3"/>
    <w:rsid w:val="009C0881"/>
    <w:rsid w:val="009E62ED"/>
    <w:rsid w:val="00A24F31"/>
    <w:rsid w:val="00AC7B1A"/>
    <w:rsid w:val="00B45964"/>
    <w:rsid w:val="00BA018F"/>
    <w:rsid w:val="00C3794F"/>
    <w:rsid w:val="00CE4A99"/>
    <w:rsid w:val="00D71B80"/>
    <w:rsid w:val="00ED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A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8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0881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C08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9C0881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9C0881"/>
    <w:rPr>
      <w:i/>
      <w:iCs/>
    </w:rPr>
  </w:style>
  <w:style w:type="paragraph" w:styleId="a6">
    <w:name w:val="List Paragraph"/>
    <w:basedOn w:val="a"/>
    <w:uiPriority w:val="34"/>
    <w:qFormat/>
    <w:rsid w:val="009C0881"/>
    <w:pPr>
      <w:ind w:left="720"/>
      <w:contextualSpacing/>
    </w:pPr>
  </w:style>
  <w:style w:type="character" w:styleId="a7">
    <w:name w:val="Hyperlink"/>
    <w:semiHidden/>
    <w:unhideWhenUsed/>
    <w:rsid w:val="005832A4"/>
    <w:rPr>
      <w:color w:val="0000FF"/>
      <w:u w:val="single"/>
    </w:rPr>
  </w:style>
  <w:style w:type="paragraph" w:styleId="a8">
    <w:name w:val="Normal (Web)"/>
    <w:basedOn w:val="a"/>
    <w:unhideWhenUsed/>
    <w:rsid w:val="005832A4"/>
    <w:pPr>
      <w:spacing w:before="100" w:beforeAutospacing="1" w:after="100" w:afterAutospacing="1"/>
    </w:pPr>
  </w:style>
  <w:style w:type="paragraph" w:customStyle="1" w:styleId="ConsPlusNormal">
    <w:name w:val="ConsPlusNormal"/>
    <w:rsid w:val="005832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7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94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A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8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0881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C08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9C0881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9C0881"/>
    <w:rPr>
      <w:i/>
      <w:iCs/>
    </w:rPr>
  </w:style>
  <w:style w:type="paragraph" w:styleId="a6">
    <w:name w:val="List Paragraph"/>
    <w:basedOn w:val="a"/>
    <w:uiPriority w:val="34"/>
    <w:qFormat/>
    <w:rsid w:val="009C0881"/>
    <w:pPr>
      <w:ind w:left="720"/>
      <w:contextualSpacing/>
    </w:pPr>
  </w:style>
  <w:style w:type="character" w:styleId="a7">
    <w:name w:val="Hyperlink"/>
    <w:semiHidden/>
    <w:unhideWhenUsed/>
    <w:rsid w:val="005832A4"/>
    <w:rPr>
      <w:color w:val="0000FF"/>
      <w:u w:val="single"/>
    </w:rPr>
  </w:style>
  <w:style w:type="paragraph" w:styleId="a8">
    <w:name w:val="Normal (Web)"/>
    <w:basedOn w:val="a"/>
    <w:unhideWhenUsed/>
    <w:rsid w:val="005832A4"/>
    <w:pPr>
      <w:spacing w:before="100" w:beforeAutospacing="1" w:after="100" w:afterAutospacing="1"/>
    </w:pPr>
  </w:style>
  <w:style w:type="paragraph" w:customStyle="1" w:styleId="ConsPlusNormal">
    <w:name w:val="ConsPlusNormal"/>
    <w:rsid w:val="005832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7B2B-CACE-4F4B-9877-51201EED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Work</cp:lastModifiedBy>
  <cp:revision>15</cp:revision>
  <cp:lastPrinted>2024-04-08T07:08:00Z</cp:lastPrinted>
  <dcterms:created xsi:type="dcterms:W3CDTF">2023-06-26T14:33:00Z</dcterms:created>
  <dcterms:modified xsi:type="dcterms:W3CDTF">2024-09-03T12:07:00Z</dcterms:modified>
</cp:coreProperties>
</file>